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C0026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0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0"/>
    </w:p>
    <w:p w14:paraId="234E3469" w14:textId="77777777" w:rsidR="003C347B" w:rsidRPr="00DE36D3" w:rsidRDefault="003C347B" w:rsidP="001A6AAC">
      <w:pPr>
        <w:pStyle w:val="Odstavecseseznamem"/>
        <w:spacing w:before="240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1"/>
        <w:gridCol w:w="3021"/>
      </w:tblGrid>
      <w:tr w:rsidR="003C347B" w:rsidRPr="00475451" w14:paraId="2F63A1F7" w14:textId="77777777" w:rsidTr="005E2369">
        <w:tc>
          <w:tcPr>
            <w:tcW w:w="2316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3C347B" w14:paraId="4D227276" w14:textId="77777777" w:rsidTr="005E2369">
        <w:tc>
          <w:tcPr>
            <w:tcW w:w="2316" w:type="dxa"/>
          </w:tcPr>
          <w:p w14:paraId="1C495567" w14:textId="77777777" w:rsidR="003C347B" w:rsidRPr="00475451" w:rsidRDefault="003C347B" w:rsidP="001A6AAC">
            <w:pPr>
              <w:spacing w:before="240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3021" w:type="dxa"/>
          </w:tcPr>
          <w:p w14:paraId="445E0DA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673DE90C" w14:textId="77777777" w:rsidR="003C347B" w:rsidRDefault="003C347B" w:rsidP="001A6AAC">
            <w:pPr>
              <w:spacing w:before="240"/>
            </w:pPr>
          </w:p>
        </w:tc>
      </w:tr>
      <w:tr w:rsidR="003C347B" w14:paraId="3EAE0DB0" w14:textId="77777777" w:rsidTr="005E2369">
        <w:tc>
          <w:tcPr>
            <w:tcW w:w="2316" w:type="dxa"/>
          </w:tcPr>
          <w:p w14:paraId="3D8DF16F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0973FDA1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41D5B5D9" w14:textId="77777777" w:rsidR="003C347B" w:rsidRDefault="003C347B" w:rsidP="001A6AAC">
            <w:pPr>
              <w:spacing w:before="240"/>
            </w:pPr>
          </w:p>
        </w:tc>
      </w:tr>
      <w:tr w:rsidR="003C347B" w14:paraId="0FF07590" w14:textId="77777777" w:rsidTr="005E2369">
        <w:tc>
          <w:tcPr>
            <w:tcW w:w="2316" w:type="dxa"/>
          </w:tcPr>
          <w:p w14:paraId="364FFA3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353E212A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2B8B094C" w14:textId="77777777" w:rsidR="003C347B" w:rsidRDefault="003C347B" w:rsidP="001A6AAC">
            <w:pPr>
              <w:spacing w:before="240"/>
            </w:pPr>
          </w:p>
        </w:tc>
      </w:tr>
    </w:tbl>
    <w:p w14:paraId="16DADDB2" w14:textId="77777777" w:rsidR="003C347B" w:rsidRPr="00DE36D3" w:rsidRDefault="003C347B" w:rsidP="001A6AAC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1A6AAC">
      <w:pPr>
        <w:pStyle w:val="Odstavecseseznamem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4D5D1509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Přístup pověřených uživatelů objednatele do systému HelpDesk dodavatele v režimu 24/7/365</w:t>
      </w:r>
    </w:p>
    <w:p w14:paraId="06FCCAE5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/>
          <w:sz w:val="24"/>
          <w:szCs w:val="24"/>
        </w:rPr>
        <w:t xml:space="preserve">podpora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HotLine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157FC5">
        <w:rPr>
          <w:rFonts w:ascii="Times New Roman" w:hAnsi="Times New Roman"/>
          <w:sz w:val="24"/>
          <w:szCs w:val="24"/>
        </w:rPr>
        <w:t xml:space="preserve">při řešení problémů </w:t>
      </w:r>
      <w:r>
        <w:rPr>
          <w:rFonts w:ascii="Times New Roman" w:hAnsi="Times New Roman"/>
          <w:sz w:val="24"/>
          <w:szCs w:val="24"/>
        </w:rPr>
        <w:t>na tel. čísle (</w:t>
      </w:r>
      <w:r w:rsidRPr="00AF4862">
        <w:rPr>
          <w:rFonts w:ascii="Times New Roman" w:hAnsi="Times New Roman"/>
          <w:sz w:val="24"/>
          <w:szCs w:val="24"/>
          <w:highlight w:val="yellow"/>
        </w:rPr>
        <w:t>doplní dodavatel před podpisem smlouvy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57FC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pracovních dnech od 7:30 do 15:30;</w:t>
      </w:r>
    </w:p>
    <w:p w14:paraId="2B0077C1" w14:textId="77777777" w:rsidR="00231FDB" w:rsidRPr="00157FC5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157FC5">
        <w:rPr>
          <w:rFonts w:ascii="Times New Roman" w:hAnsi="Times New Roman"/>
          <w:sz w:val="24"/>
          <w:szCs w:val="24"/>
        </w:rPr>
        <w:t>Update SW: opravy chyb SW a úpravy SW z hlediska souladu s aktuálně platnou legislativou</w:t>
      </w:r>
      <w:r>
        <w:rPr>
          <w:rFonts w:ascii="Times New Roman" w:hAnsi="Times New Roman"/>
          <w:sz w:val="24"/>
          <w:szCs w:val="24"/>
        </w:rPr>
        <w:t>;</w:t>
      </w:r>
    </w:p>
    <w:p w14:paraId="4BFEE24E" w14:textId="77777777" w:rsidR="00231FDB" w:rsidRPr="00157FC5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157FC5">
        <w:rPr>
          <w:rFonts w:ascii="Times New Roman" w:hAnsi="Times New Roman"/>
          <w:sz w:val="24"/>
          <w:szCs w:val="24"/>
        </w:rPr>
        <w:t xml:space="preserve">Upgrade SW: </w:t>
      </w:r>
      <w:r>
        <w:rPr>
          <w:rFonts w:ascii="Times New Roman" w:hAnsi="Times New Roman"/>
          <w:sz w:val="24"/>
          <w:szCs w:val="24"/>
        </w:rPr>
        <w:t>nové verze, a</w:t>
      </w:r>
      <w:r w:rsidRPr="00860EEE">
        <w:rPr>
          <w:rFonts w:ascii="Times New Roman" w:hAnsi="Times New Roman"/>
          <w:sz w:val="24"/>
          <w:szCs w:val="24"/>
        </w:rPr>
        <w:t>ktualizac</w:t>
      </w:r>
      <w:r>
        <w:rPr>
          <w:rFonts w:ascii="Times New Roman" w:hAnsi="Times New Roman"/>
          <w:sz w:val="24"/>
          <w:szCs w:val="24"/>
        </w:rPr>
        <w:t>e</w:t>
      </w:r>
      <w:r w:rsidRPr="00860EEE">
        <w:rPr>
          <w:rFonts w:ascii="Times New Roman" w:hAnsi="Times New Roman"/>
          <w:sz w:val="24"/>
          <w:szCs w:val="24"/>
        </w:rPr>
        <w:t xml:space="preserve"> Systému z důvodu vylepšování, odstraňováni závad v rámci záruky za jakost, technologického rozvoje, zvyšování bezpečnosti, zajištěn</w:t>
      </w:r>
      <w:r>
        <w:rPr>
          <w:rFonts w:ascii="Times New Roman" w:hAnsi="Times New Roman"/>
          <w:sz w:val="24"/>
          <w:szCs w:val="24"/>
        </w:rPr>
        <w:t>í</w:t>
      </w:r>
      <w:r w:rsidRPr="00860EEE">
        <w:rPr>
          <w:rFonts w:ascii="Times New Roman" w:hAnsi="Times New Roman"/>
          <w:sz w:val="24"/>
          <w:szCs w:val="24"/>
        </w:rPr>
        <w:t xml:space="preserve"> souladu Systému s legislativními změnami</w:t>
      </w:r>
      <w:r>
        <w:rPr>
          <w:rFonts w:ascii="Times New Roman" w:hAnsi="Times New Roman"/>
          <w:sz w:val="24"/>
          <w:szCs w:val="24"/>
        </w:rPr>
        <w:t>;</w:t>
      </w:r>
    </w:p>
    <w:p w14:paraId="0C3CB736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7C3429">
        <w:rPr>
          <w:rFonts w:ascii="Times New Roman" w:hAnsi="Times New Roman"/>
          <w:sz w:val="24"/>
          <w:szCs w:val="24"/>
        </w:rPr>
        <w:lastRenderedPageBreak/>
        <w:t>1x ročně profylax</w:t>
      </w:r>
      <w:r>
        <w:rPr>
          <w:rFonts w:ascii="Times New Roman" w:hAnsi="Times New Roman"/>
          <w:sz w:val="24"/>
          <w:szCs w:val="24"/>
        </w:rPr>
        <w:t>e - prohlídka</w:t>
      </w:r>
      <w:r w:rsidRPr="007C3429">
        <w:rPr>
          <w:rFonts w:ascii="Times New Roman" w:hAnsi="Times New Roman"/>
          <w:sz w:val="24"/>
          <w:szCs w:val="24"/>
        </w:rPr>
        <w:t xml:space="preserve"> (BTK) v</w:t>
      </w:r>
      <w:r>
        <w:rPr>
          <w:rFonts w:ascii="Times New Roman" w:hAnsi="Times New Roman"/>
          <w:sz w:val="24"/>
          <w:szCs w:val="24"/>
        </w:rPr>
        <w:t> </w:t>
      </w:r>
      <w:r w:rsidRPr="007C3429">
        <w:rPr>
          <w:rFonts w:ascii="Times New Roman" w:hAnsi="Times New Roman"/>
          <w:sz w:val="24"/>
          <w:szCs w:val="24"/>
        </w:rPr>
        <w:t>místě</w:t>
      </w:r>
      <w:r w:rsidRPr="00D21843">
        <w:rPr>
          <w:rFonts w:ascii="Times New Roman" w:hAnsi="Times New Roman"/>
          <w:sz w:val="24"/>
          <w:szCs w:val="24"/>
        </w:rPr>
        <w:t xml:space="preserve"> </w:t>
      </w:r>
    </w:p>
    <w:p w14:paraId="104D432D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21843">
        <w:rPr>
          <w:rFonts w:ascii="Times New Roman" w:hAnsi="Times New Roman"/>
          <w:sz w:val="24"/>
          <w:szCs w:val="24"/>
        </w:rPr>
        <w:t>mplementace bezpečnostních záplat a úprav na základě zjištěných zranitelností nebo doporučení Národního úřadu pro kybernetickou a informační bezpečnost (NÚKIB).</w:t>
      </w:r>
    </w:p>
    <w:p w14:paraId="7F16BD6E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ind w:left="143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Řešení problémů s programem formou vzdálené správy nebo na místě včetně problémů způsobených nasazením aktualizací operačních systémů serverů nebo stanic v pracovních dnech od 7:30 do 15:30. </w:t>
      </w:r>
    </w:p>
    <w:p w14:paraId="736EA74F" w14:textId="77777777" w:rsidR="00362828" w:rsidRPr="00362828" w:rsidRDefault="00362828" w:rsidP="00362828">
      <w:pPr>
        <w:pStyle w:val="Odstavecseseznamem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41ACDF8F" w14:textId="77777777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FC3E6E">
        <w:rPr>
          <w:rFonts w:ascii="Times New Roman" w:hAnsi="Times New Roman"/>
          <w:b/>
          <w:sz w:val="24"/>
          <w:szCs w:val="24"/>
        </w:rPr>
        <w:t>Havárie</w:t>
      </w:r>
      <w:r w:rsidRPr="00FC3E6E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S</w:t>
      </w:r>
      <w:r w:rsidRPr="0086684E">
        <w:rPr>
          <w:rFonts w:ascii="Times New Roman" w:hAnsi="Times New Roman"/>
          <w:sz w:val="24"/>
          <w:szCs w:val="24"/>
        </w:rPr>
        <w:t>tav, kdy je S</w:t>
      </w:r>
      <w:r>
        <w:rPr>
          <w:rFonts w:ascii="Times New Roman" w:hAnsi="Times New Roman"/>
          <w:sz w:val="24"/>
          <w:szCs w:val="24"/>
        </w:rPr>
        <w:t>W</w:t>
      </w:r>
      <w:r w:rsidRPr="0086684E">
        <w:rPr>
          <w:rFonts w:ascii="Times New Roman" w:hAnsi="Times New Roman"/>
          <w:sz w:val="24"/>
          <w:szCs w:val="24"/>
        </w:rPr>
        <w:t xml:space="preserve"> nefunkční a nelze jej uvést do funkčního stavu dle postupů v Online dokumentaci</w:t>
      </w:r>
      <w:r w:rsidRPr="00FC3E6E">
        <w:rPr>
          <w:rFonts w:ascii="Times New Roman" w:hAnsi="Times New Roman"/>
          <w:sz w:val="24"/>
          <w:szCs w:val="24"/>
        </w:rPr>
        <w:t xml:space="preserve">. Stav, ve kterém by mohlo dojít k poškození či ztrátě pořizovaných dat. </w:t>
      </w:r>
      <w:r w:rsidRPr="00FC3E6E">
        <w:rPr>
          <w:rFonts w:ascii="Times New Roman" w:hAnsi="Times New Roman"/>
          <w:sz w:val="24"/>
          <w:szCs w:val="24"/>
        </w:rPr>
        <w:br/>
        <w:t xml:space="preserve">V takovém případě objednatel použije kromě hlášení přes systém HelpDesk i telefonické nahlášení na Hotline, přičemž za čas nahlášení pro závazek poskytovatele dle odstavce </w:t>
      </w:r>
      <w:r w:rsidRPr="007E5914">
        <w:rPr>
          <w:rFonts w:ascii="Times New Roman" w:hAnsi="Times New Roman"/>
          <w:sz w:val="24"/>
          <w:szCs w:val="24"/>
        </w:rPr>
        <w:t>9</w:t>
      </w:r>
      <w:r w:rsidRPr="00FC3E6E">
        <w:rPr>
          <w:rFonts w:ascii="Times New Roman" w:hAnsi="Times New Roman"/>
          <w:sz w:val="24"/>
          <w:szCs w:val="24"/>
        </w:rPr>
        <w:t>. se považuje čas telefonátu nebo zápisu do HelpDesku dle toho, která skutečnost nastane dříve.</w:t>
      </w:r>
    </w:p>
    <w:p w14:paraId="20093596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akceptuje rozdělení havarijních stavů na subkategorie dle závažnosti a typu s různými reakčními časy:</w:t>
      </w:r>
    </w:p>
    <w:p w14:paraId="1C597DA8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 w:rsidRPr="00887F14">
        <w:rPr>
          <w:rFonts w:ascii="Times New Roman" w:hAnsi="Times New Roman"/>
          <w:b/>
          <w:sz w:val="24"/>
          <w:szCs w:val="24"/>
        </w:rPr>
        <w:t>Havárie-A</w:t>
      </w:r>
      <w:r>
        <w:rPr>
          <w:rFonts w:ascii="Times New Roman" w:hAnsi="Times New Roman"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 xml:space="preserve">kritické funkce, zejm. příjem a zpracování žádanek, komunikace s analyzátory, digitalizace, </w:t>
      </w:r>
    </w:p>
    <w:p w14:paraId="3036586B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Havárie</w:t>
      </w:r>
      <w:r w:rsidRPr="00887F14">
        <w:rPr>
          <w:rFonts w:ascii="Times New Roman" w:hAnsi="Times New Roman"/>
          <w:b/>
          <w:sz w:val="24"/>
          <w:szCs w:val="24"/>
        </w:rPr>
        <w:t>-B</w:t>
      </w:r>
      <w:r>
        <w:rPr>
          <w:rFonts w:ascii="Times New Roman" w:hAnsi="Times New Roman"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>významné funkce, zejm. distribuce výsledků, tisk výsledků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87F14">
        <w:rPr>
          <w:rFonts w:ascii="Times New Roman" w:hAnsi="Times New Roman"/>
          <w:sz w:val="24"/>
          <w:szCs w:val="24"/>
        </w:rPr>
        <w:t>řízení kvality</w:t>
      </w:r>
      <w:r>
        <w:rPr>
          <w:rFonts w:ascii="Times New Roman" w:hAnsi="Times New Roman"/>
          <w:sz w:val="24"/>
          <w:szCs w:val="24"/>
        </w:rPr>
        <w:t>, k</w:t>
      </w:r>
      <w:r w:rsidRPr="00887F14">
        <w:rPr>
          <w:rFonts w:ascii="Times New Roman" w:hAnsi="Times New Roman"/>
          <w:sz w:val="24"/>
          <w:szCs w:val="24"/>
        </w:rPr>
        <w:t xml:space="preserve">onektory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87F14">
        <w:rPr>
          <w:rFonts w:ascii="Times New Roman" w:hAnsi="Times New Roman"/>
          <w:sz w:val="24"/>
          <w:szCs w:val="24"/>
        </w:rPr>
        <w:t>synchronizace</w:t>
      </w:r>
    </w:p>
    <w:p w14:paraId="2FEAD82A" w14:textId="77777777" w:rsidR="00231FDB" w:rsidRPr="00887F14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Havárie</w:t>
      </w:r>
      <w:r w:rsidRPr="00887F14">
        <w:rPr>
          <w:rFonts w:ascii="Times New Roman" w:hAnsi="Times New Roman"/>
          <w:b/>
          <w:sz w:val="24"/>
          <w:szCs w:val="24"/>
        </w:rPr>
        <w:t>-C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>podpůrné funkce, zejm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87F14">
        <w:rPr>
          <w:rFonts w:ascii="Times New Roman" w:hAnsi="Times New Roman"/>
          <w:sz w:val="24"/>
          <w:szCs w:val="24"/>
        </w:rPr>
        <w:t xml:space="preserve">řízená dokumentace, skladová evidence, účtování pojišťovnám, </w:t>
      </w:r>
      <w:r>
        <w:rPr>
          <w:rFonts w:ascii="Times New Roman" w:hAnsi="Times New Roman"/>
          <w:sz w:val="24"/>
          <w:szCs w:val="24"/>
        </w:rPr>
        <w:t>s</w:t>
      </w:r>
      <w:r w:rsidRPr="00887F14">
        <w:rPr>
          <w:rFonts w:ascii="Times New Roman" w:hAnsi="Times New Roman"/>
          <w:sz w:val="24"/>
          <w:szCs w:val="24"/>
        </w:rPr>
        <w:t>tatistiky</w:t>
      </w:r>
    </w:p>
    <w:p w14:paraId="5F738E2F" w14:textId="77777777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3A049E">
        <w:rPr>
          <w:rFonts w:ascii="Times New Roman" w:hAnsi="Times New Roman"/>
          <w:b/>
          <w:sz w:val="24"/>
          <w:szCs w:val="24"/>
        </w:rPr>
        <w:t>Porucha</w:t>
      </w:r>
      <w:r w:rsidRPr="003A049E">
        <w:rPr>
          <w:rFonts w:ascii="Times New Roman" w:hAnsi="Times New Roman"/>
          <w:sz w:val="24"/>
          <w:szCs w:val="24"/>
        </w:rPr>
        <w:t xml:space="preserve"> </w:t>
      </w:r>
    </w:p>
    <w:p w14:paraId="6F22937D" w14:textId="77777777" w:rsidR="00231FDB" w:rsidRPr="003A049E" w:rsidRDefault="00231FDB" w:rsidP="00231FDB">
      <w:pPr>
        <w:spacing w:after="120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3A049E">
        <w:rPr>
          <w:rFonts w:ascii="Times New Roman" w:hAnsi="Times New Roman"/>
          <w:sz w:val="24"/>
          <w:szCs w:val="24"/>
        </w:rPr>
        <w:t>oužití aplikace je značně zkomplikováno, obcházení problému znamená zvýšenou náročnost práce, vícenáklady na straně objednatele, případně způsobuje organizační problémy.</w:t>
      </w:r>
    </w:p>
    <w:p w14:paraId="1C810A43" w14:textId="77777777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3F4BA9">
        <w:rPr>
          <w:rFonts w:ascii="Times New Roman" w:hAnsi="Times New Roman"/>
          <w:b/>
          <w:sz w:val="24"/>
          <w:szCs w:val="24"/>
        </w:rPr>
        <w:t>Vada</w:t>
      </w:r>
    </w:p>
    <w:p w14:paraId="1D737CE4" w14:textId="77777777" w:rsidR="00231FDB" w:rsidRPr="003F4BA9" w:rsidRDefault="00231FDB" w:rsidP="00231FDB">
      <w:pPr>
        <w:spacing w:after="120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3A049E">
        <w:rPr>
          <w:rFonts w:ascii="Times New Roman" w:hAnsi="Times New Roman"/>
          <w:sz w:val="24"/>
          <w:szCs w:val="24"/>
        </w:rPr>
        <w:t>ozpor s dokumentací nebo obecně platnými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49E">
        <w:rPr>
          <w:rFonts w:ascii="Times New Roman" w:hAnsi="Times New Roman"/>
          <w:sz w:val="24"/>
          <w:szCs w:val="24"/>
        </w:rPr>
        <w:t>pravidly</w:t>
      </w:r>
      <w:r w:rsidRPr="003F4BA9">
        <w:rPr>
          <w:rFonts w:ascii="Times New Roman" w:hAnsi="Times New Roman"/>
          <w:sz w:val="24"/>
          <w:szCs w:val="24"/>
        </w:rPr>
        <w:t xml:space="preserve">. Klíčové funkcionality </w:t>
      </w:r>
      <w:r>
        <w:rPr>
          <w:rFonts w:ascii="Times New Roman" w:hAnsi="Times New Roman"/>
          <w:sz w:val="24"/>
          <w:szCs w:val="24"/>
        </w:rPr>
        <w:t xml:space="preserve">SW </w:t>
      </w:r>
      <w:r w:rsidRPr="003F4BA9">
        <w:rPr>
          <w:rFonts w:ascii="Times New Roman" w:hAnsi="Times New Roman"/>
          <w:sz w:val="24"/>
          <w:szCs w:val="24"/>
        </w:rPr>
        <w:t>jsou zachovány.</w:t>
      </w:r>
    </w:p>
    <w:p w14:paraId="0ACAE8E8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6590684F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 xml:space="preserve">před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podpisem smlouvy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>
        <w:rPr>
          <w:rFonts w:ascii="Times New Roman" w:hAnsi="Times New Roman" w:cs="Times New Roman"/>
          <w:sz w:val="24"/>
          <w:szCs w:val="24"/>
        </w:rPr>
        <w:t xml:space="preserve">Časem nahlášení je čas telefonátu nebo čas zápisu do </w:t>
      </w:r>
      <w:proofErr w:type="spellStart"/>
      <w:r>
        <w:rPr>
          <w:rFonts w:ascii="Times New Roman" w:hAnsi="Times New Roman" w:cs="Times New Roman"/>
          <w:sz w:val="24"/>
          <w:szCs w:val="24"/>
        </w:rPr>
        <w:t>HelDesku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dle toho, která událost nastane dříve, přičemž objednatel v případě telefonátu zapíše následně do záznamu čas hovoru. </w:t>
      </w:r>
    </w:p>
    <w:p w14:paraId="6FFE9D2D" w14:textId="77777777" w:rsidR="003C347B" w:rsidRPr="00934C97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t>Garantované reakční doby: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Časem zahájení servisní činnosti je čas písemného požadavku (email) pracovníka 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960"/>
        <w:gridCol w:w="2951"/>
        <w:gridCol w:w="3431"/>
      </w:tblGrid>
      <w:tr w:rsidR="00231FDB" w:rsidRPr="00934C97" w14:paraId="41633951" w14:textId="77777777" w:rsidTr="005410C1">
        <w:tc>
          <w:tcPr>
            <w:tcW w:w="0" w:type="auto"/>
            <w:shd w:val="clear" w:color="auto" w:fill="92D050"/>
          </w:tcPr>
          <w:p w14:paraId="7B35853E" w14:textId="77777777" w:rsidR="00231FDB" w:rsidRPr="00934C97" w:rsidRDefault="00231FDB" w:rsidP="005410C1">
            <w:pPr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Kategorie události</w:t>
            </w:r>
          </w:p>
        </w:tc>
        <w:tc>
          <w:tcPr>
            <w:tcW w:w="0" w:type="auto"/>
            <w:shd w:val="clear" w:color="auto" w:fill="92D050"/>
          </w:tcPr>
          <w:p w14:paraId="4F459AAD" w14:textId="77777777" w:rsidR="00231FDB" w:rsidRPr="00934C97" w:rsidRDefault="00231FDB" w:rsidP="005410C1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činnosti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 nahlášení</w:t>
            </w:r>
          </w:p>
        </w:tc>
        <w:tc>
          <w:tcPr>
            <w:tcW w:w="0" w:type="auto"/>
            <w:shd w:val="clear" w:color="auto" w:fill="92D050"/>
          </w:tcPr>
          <w:p w14:paraId="3C4BC221" w14:textId="77777777" w:rsidR="00231FDB" w:rsidRPr="00934C97" w:rsidRDefault="00231FDB" w:rsidP="005410C1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 události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od nahlášení</w:t>
            </w:r>
          </w:p>
        </w:tc>
      </w:tr>
      <w:tr w:rsidR="00231FDB" w:rsidRPr="00705A3F" w14:paraId="250C1E28" w14:textId="77777777" w:rsidTr="005410C1">
        <w:tc>
          <w:tcPr>
            <w:tcW w:w="0" w:type="auto"/>
          </w:tcPr>
          <w:p w14:paraId="169A9D4A" w14:textId="77777777" w:rsidR="00231FDB" w:rsidRPr="00934C97" w:rsidRDefault="00231FDB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-A</w:t>
            </w:r>
          </w:p>
        </w:tc>
        <w:tc>
          <w:tcPr>
            <w:tcW w:w="0" w:type="auto"/>
          </w:tcPr>
          <w:p w14:paraId="4490D096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 hod.</w:t>
            </w:r>
          </w:p>
        </w:tc>
        <w:tc>
          <w:tcPr>
            <w:tcW w:w="0" w:type="auto"/>
          </w:tcPr>
          <w:p w14:paraId="029EE6E2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 hod.</w:t>
            </w:r>
          </w:p>
        </w:tc>
      </w:tr>
      <w:tr w:rsidR="00231FDB" w14:paraId="1CEFA2F3" w14:textId="77777777" w:rsidTr="005410C1">
        <w:tc>
          <w:tcPr>
            <w:tcW w:w="0" w:type="auto"/>
          </w:tcPr>
          <w:p w14:paraId="5CEDA4E5" w14:textId="77777777" w:rsidR="00231FDB" w:rsidRPr="00E7332F" w:rsidRDefault="00231FDB" w:rsidP="005410C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A.Havárie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-B</w:t>
            </w:r>
          </w:p>
        </w:tc>
        <w:tc>
          <w:tcPr>
            <w:tcW w:w="0" w:type="auto"/>
          </w:tcPr>
          <w:p w14:paraId="23DBD729" w14:textId="77777777" w:rsidR="00231FDB" w:rsidRDefault="00231FDB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3 hod.</w:t>
            </w:r>
          </w:p>
        </w:tc>
        <w:tc>
          <w:tcPr>
            <w:tcW w:w="0" w:type="auto"/>
          </w:tcPr>
          <w:p w14:paraId="43D9FDEF" w14:textId="77777777" w:rsidR="00231FDB" w:rsidRDefault="00231FDB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7 hod.</w:t>
            </w:r>
          </w:p>
        </w:tc>
      </w:tr>
      <w:tr w:rsidR="00231FDB" w14:paraId="26C0E1C4" w14:textId="77777777" w:rsidTr="005410C1">
        <w:tc>
          <w:tcPr>
            <w:tcW w:w="0" w:type="auto"/>
          </w:tcPr>
          <w:p w14:paraId="304B180C" w14:textId="77777777" w:rsidR="00231FDB" w:rsidRDefault="00231FDB" w:rsidP="005410C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A.Havárie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-C</w:t>
            </w:r>
          </w:p>
        </w:tc>
        <w:tc>
          <w:tcPr>
            <w:tcW w:w="0" w:type="auto"/>
          </w:tcPr>
          <w:p w14:paraId="4BE6610C" w14:textId="77777777" w:rsidR="00231FDB" w:rsidRDefault="00231FDB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4 hod.</w:t>
            </w:r>
          </w:p>
        </w:tc>
        <w:tc>
          <w:tcPr>
            <w:tcW w:w="0" w:type="auto"/>
          </w:tcPr>
          <w:p w14:paraId="6025D748" w14:textId="77777777" w:rsidR="00231FDB" w:rsidRDefault="00231FDB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8 hod.</w:t>
            </w:r>
          </w:p>
        </w:tc>
      </w:tr>
      <w:tr w:rsidR="00231FDB" w:rsidRPr="00705A3F" w14:paraId="1B6F3119" w14:textId="77777777" w:rsidTr="005410C1">
        <w:tc>
          <w:tcPr>
            <w:tcW w:w="0" w:type="auto"/>
          </w:tcPr>
          <w:p w14:paraId="50A1D24D" w14:textId="77777777" w:rsidR="00231FDB" w:rsidRPr="00934C97" w:rsidRDefault="00231FDB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0" w:type="auto"/>
          </w:tcPr>
          <w:p w14:paraId="6B0DB35B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následující pracovní den</w:t>
            </w:r>
          </w:p>
        </w:tc>
        <w:tc>
          <w:tcPr>
            <w:tcW w:w="0" w:type="auto"/>
          </w:tcPr>
          <w:p w14:paraId="07A68CAB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 pracovních dnů</w:t>
            </w:r>
          </w:p>
        </w:tc>
      </w:tr>
      <w:tr w:rsidR="00231FDB" w:rsidRPr="00705A3F" w14:paraId="5E718CFD" w14:textId="77777777" w:rsidTr="005410C1">
        <w:tc>
          <w:tcPr>
            <w:tcW w:w="0" w:type="auto"/>
          </w:tcPr>
          <w:p w14:paraId="13BB4FAC" w14:textId="77777777" w:rsidR="00231FDB" w:rsidRPr="00934C97" w:rsidRDefault="00231FDB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0" w:type="auto"/>
          </w:tcPr>
          <w:p w14:paraId="13EC26D2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 pracovních dnů</w:t>
            </w:r>
          </w:p>
        </w:tc>
        <w:tc>
          <w:tcPr>
            <w:tcW w:w="0" w:type="auto"/>
          </w:tcPr>
          <w:p w14:paraId="6599F5A4" w14:textId="77777777" w:rsidR="00231FDB" w:rsidRPr="00705A3F" w:rsidRDefault="00231FDB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kalendářních dnů</w:t>
            </w:r>
          </w:p>
        </w:tc>
      </w:tr>
    </w:tbl>
    <w:p w14:paraId="64DC2968" w14:textId="77777777" w:rsidR="003C347B" w:rsidRPr="006D6AA3" w:rsidRDefault="003C347B" w:rsidP="001A6AAC">
      <w:pPr>
        <w:pStyle w:val="Odstavecseseznamem"/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0D21543" w14:textId="0A937F8A" w:rsidR="00DB642C" w:rsidRDefault="00DB642C" w:rsidP="00842B02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842B02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je dodavatel povinen uhradit objednateli smluvní pokutu ve výši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0C9B">
        <w:rPr>
          <w:rFonts w:ascii="Times New Roman" w:hAnsi="Times New Roman" w:cs="Times New Roman"/>
          <w:sz w:val="24"/>
          <w:szCs w:val="24"/>
        </w:rPr>
        <w:t xml:space="preserve">000,- Kč (bez DPH), a to za každou započatou hodinu prodlení. Nárok objednatele na náhradu škody tím není dotčen. </w:t>
      </w:r>
    </w:p>
    <w:p w14:paraId="1686547A" w14:textId="57908F8C" w:rsidR="00DB642C" w:rsidRPr="00320C9B" w:rsidRDefault="00DB642C" w:rsidP="00842B02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odstavce </w:t>
      </w:r>
      <w:r w:rsidR="00842B02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>. tohoto článku, je dodavatel povinen uhradit objednateli smluvní pokutu ve výši 1000,- Kč (bez DPH), a to za každou i započatou hodinu prodlení. Nárok objednatele na náhradu škody tím není dotčen.</w:t>
      </w:r>
      <w:r>
        <w:rPr>
          <w:rFonts w:ascii="Times New Roman" w:hAnsi="Times New Roman" w:cs="Times New Roman"/>
          <w:sz w:val="24"/>
          <w:szCs w:val="24"/>
        </w:rPr>
        <w:t xml:space="preserve"> V odůvodněných případech (např. při vadě komponenty třetí strany) se mohou </w:t>
      </w:r>
      <w:r w:rsidRPr="006D6AA3">
        <w:rPr>
          <w:rFonts w:ascii="Times New Roman" w:hAnsi="Times New Roman" w:cs="Times New Roman"/>
          <w:sz w:val="24"/>
          <w:szCs w:val="24"/>
        </w:rPr>
        <w:t xml:space="preserve">smluvní strany písemně </w:t>
      </w:r>
      <w:r>
        <w:rPr>
          <w:rFonts w:ascii="Times New Roman" w:hAnsi="Times New Roman" w:cs="Times New Roman"/>
          <w:sz w:val="24"/>
          <w:szCs w:val="24"/>
        </w:rPr>
        <w:t xml:space="preserve">dohodnout </w:t>
      </w:r>
      <w:r w:rsidRPr="006D6AA3">
        <w:rPr>
          <w:rFonts w:ascii="Times New Roman" w:hAnsi="Times New Roman" w:cs="Times New Roman"/>
          <w:sz w:val="24"/>
          <w:szCs w:val="24"/>
        </w:rPr>
        <w:t>na lhůtě 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D6A919" w14:textId="55DD34F8" w:rsidR="003C347B" w:rsidRPr="00074342" w:rsidRDefault="00DB642C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E0C04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sectPr w:rsidR="003C347B" w:rsidRPr="00074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05F62"/>
    <w:multiLevelType w:val="hybridMultilevel"/>
    <w:tmpl w:val="63CCFF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D556CCA"/>
    <w:multiLevelType w:val="hybridMultilevel"/>
    <w:tmpl w:val="447E0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Letter"/>
      <w:lvlText w:val="%3.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85F44"/>
    <w:multiLevelType w:val="hybridMultilevel"/>
    <w:tmpl w:val="656EAE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A24A11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829885">
    <w:abstractNumId w:val="2"/>
  </w:num>
  <w:num w:numId="2" w16cid:durableId="2099785812">
    <w:abstractNumId w:val="4"/>
  </w:num>
  <w:num w:numId="3" w16cid:durableId="372774369">
    <w:abstractNumId w:val="0"/>
  </w:num>
  <w:num w:numId="4" w16cid:durableId="235017142">
    <w:abstractNumId w:val="1"/>
  </w:num>
  <w:num w:numId="5" w16cid:durableId="667943087">
    <w:abstractNumId w:val="3"/>
  </w:num>
  <w:num w:numId="6" w16cid:durableId="1913856655">
    <w:abstractNumId w:val="6"/>
  </w:num>
  <w:num w:numId="7" w16cid:durableId="1477455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21D98"/>
    <w:rsid w:val="000352B4"/>
    <w:rsid w:val="00074342"/>
    <w:rsid w:val="001708BA"/>
    <w:rsid w:val="001A6AAC"/>
    <w:rsid w:val="002011D4"/>
    <w:rsid w:val="00231FDB"/>
    <w:rsid w:val="00272955"/>
    <w:rsid w:val="00360CDF"/>
    <w:rsid w:val="00362828"/>
    <w:rsid w:val="003C347B"/>
    <w:rsid w:val="005615B4"/>
    <w:rsid w:val="0056660D"/>
    <w:rsid w:val="00631EA1"/>
    <w:rsid w:val="006E0C04"/>
    <w:rsid w:val="0071611B"/>
    <w:rsid w:val="00842B02"/>
    <w:rsid w:val="00980938"/>
    <w:rsid w:val="009836B0"/>
    <w:rsid w:val="00996954"/>
    <w:rsid w:val="00A66DBB"/>
    <w:rsid w:val="00B950DE"/>
    <w:rsid w:val="00BA4673"/>
    <w:rsid w:val="00C35CD0"/>
    <w:rsid w:val="00C91CE1"/>
    <w:rsid w:val="00CC5D0F"/>
    <w:rsid w:val="00DB642C"/>
    <w:rsid w:val="00DE6EF1"/>
    <w:rsid w:val="00EB05AB"/>
    <w:rsid w:val="00EC1D07"/>
    <w:rsid w:val="00F125E1"/>
    <w:rsid w:val="00F30EBF"/>
    <w:rsid w:val="00F34A23"/>
    <w:rsid w:val="00F4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908F2106-3E32-40B2-ACBB-51BAB08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11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31EA1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6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642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B5FAB-E209-4F0D-A73D-6E895328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Mária Bosnovičová</cp:lastModifiedBy>
  <cp:revision>26</cp:revision>
  <dcterms:created xsi:type="dcterms:W3CDTF">2024-10-02T17:54:00Z</dcterms:created>
  <dcterms:modified xsi:type="dcterms:W3CDTF">2024-10-07T12:56:00Z</dcterms:modified>
</cp:coreProperties>
</file>